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92" w:rsidRDefault="00660B92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940425" cy="7918917"/>
            <wp:effectExtent l="0" t="0" r="3175" b="6350"/>
            <wp:docPr id="1" name="Рисунок 1" descr="C:\Users\Юрий Алексеевич\Downloads\WhatsApp Image 2022-10-12 at 00.07.2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 Алексеевич\Downloads\WhatsApp Image 2022-10-12 at 00.07.20 (1)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B92" w:rsidRDefault="00660B92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60B92" w:rsidRDefault="00660B92" w:rsidP="00660B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660B92" w:rsidRDefault="00660B92" w:rsidP="00660B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660B92" w:rsidRDefault="00660B92" w:rsidP="00660B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660B92" w:rsidRDefault="00660B92" w:rsidP="00660B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660B92" w:rsidRPr="00660B92" w:rsidRDefault="00660B92" w:rsidP="00660B9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bookmarkStart w:id="0" w:name="_GoBack"/>
      <w:bookmarkEnd w:id="0"/>
      <w:r w:rsidRPr="00660B92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Нормативную правовую основу для разработки настоящей рабочей программы внеурочной деятельности для 10 класса по математике </w:t>
      </w:r>
      <w:r w:rsidRPr="007017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«Избранные вопросы математики» 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базовый и углублённый уровни</w:t>
      </w:r>
      <w:r w:rsidRPr="007017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 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составляет Федеральный закон Российской Федерации от 29.12.2012 г. №-273-ФЗ «Об образовании в Российской Федерации» в действующей редакции.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внеурочной деятельности согласована с требованиями государственного образовательного стандарта и содержанием основных программ курса математики основной школы.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Данная программа внеурочной деятельности в соотве</w:t>
      </w:r>
      <w:r w:rsidR="007F6D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тствии с учебным планом МБОУ </w:t>
      </w:r>
      <w:proofErr w:type="spellStart"/>
      <w:r w:rsidR="007F6D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Солтонская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СОШ </w:t>
      </w:r>
      <w:r w:rsidR="007F6D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2022-2023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учебный год предназначена для обучающихся 10-х классов общеобразовательных учреждений и рассчитана на 34 часа (1 час в неделю).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включает пояснительную записку, в которой раскрываются цели и задачи изучения, даётся общая характеристика курса, раскрываются основные подходы к отбору содержания курса, характеризуются его основные содержательные линии.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Программа устанавливает требования к результатам освоения основной образовательной программы основного общего образования по математике на личностном, </w:t>
      </w: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метапредметном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предметном уровнях..</w:t>
      </w:r>
      <w:proofErr w:type="gramEnd"/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направлена, прежде всего, на удовлетворение индивидуальных образовательных интересов, потребностей и склонностей каждого школьника в математике. Содержание программы углубляет представление учащихся о математике, как науке, и не дублирует школьную программу алгебры, начал математического анализа и геометрии 10 класса. Именно поэтому на занятиях у старшеклассников повысится возможность намного полнее удовлетворить свои интересы и запросы в математическом образовании, расширить круг своих математических знаний. Курс внеурочного занятия «</w:t>
      </w:r>
      <w:r w:rsidRPr="007017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Избранные вопросы математики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займёт значимое место в образовании старшеклассников, так как может научить их применять свои знания и умения в нестандартных ситуациях, и это поможет им для реализации последующих жизненных планов.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Целесообразность занятий внеурочной деятельности состоит и в том, что содержание курса, форма его организации помогут школьнику через практические занятия оценить свой потенциал с точки зрения образовательной перспективы и предоставят ему возможность работать на уровне повышенных возможностей. Программа курса «</w:t>
      </w:r>
      <w:r w:rsidRPr="007017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Избранные вопросы математики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 призвана позитивно </w:t>
      </w:r>
      <w:proofErr w:type="gram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влиять</w:t>
      </w:r>
      <w:proofErr w:type="gram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мотивацию старшеклассника к учению, развивать его учебную мотивацию по предметам естественно-математического цикла.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Многие зад</w:t>
      </w:r>
      <w:r w:rsidR="007F6D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ания, предлагаемые на занятиях</w:t>
      </w:r>
      <w:proofErr w:type="gramStart"/>
      <w:r w:rsidR="007F6D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proofErr w:type="gram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носят исследовательский характер и способствуют развитию навыков рационального мышления, способности прогнозирования результатов деятельности.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Программа внеурочной деятельности разбита на темы, каждая из которых посвящена отдельному вопросу математической науки. </w:t>
      </w:r>
      <w:proofErr w:type="gram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Рассчитана</w:t>
      </w:r>
      <w:proofErr w:type="gram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34ч , 1 ч в неделю.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 труда, применять математические знания в жизни.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 содержит все необходимые разделы и соответствует современным требованиям, предъявляемым к программам внеурочной деятельности.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       Изучение данной программы позволит учащимся лучше ориентироваться в различных ситуациях. 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 жизни.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Содержание   курса построено таким образом, чтобы наряду с поддержкой базового курса математики старшей школы  повторить материал основной школы, а также рассмотреть решение задач повышенного уровня сложности, включенных в сборники контрольно-измерительных материалов и не нашедших отражение в учебниках. Курс  ориентирован на удовлетворение любознательности старшеклассников, развивает умения и навыки решения задач, необходимые для продолжения образования, повышает математическую культуру, способствует развитию творческого потенциала личности.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курса:</w:t>
      </w:r>
    </w:p>
    <w:p w:rsidR="0070173E" w:rsidRPr="0070173E" w:rsidRDefault="0070173E" w:rsidP="0070173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всесторонне образованной и инициативной личности;</w:t>
      </w:r>
    </w:p>
    <w:p w:rsidR="0070173E" w:rsidRPr="0070173E" w:rsidRDefault="0070173E" w:rsidP="0070173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обучение деятельности — умение ставить цели, организовать свою деятельность, оценить результаты своего труда;</w:t>
      </w:r>
    </w:p>
    <w:p w:rsidR="0070173E" w:rsidRPr="0070173E" w:rsidRDefault="0070173E" w:rsidP="0070173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личностных качеств: воли, чувств, эмоций, творческих способностей, познавательных мотивов деятельности;</w:t>
      </w:r>
    </w:p>
    <w:p w:rsidR="0070173E" w:rsidRPr="0070173E" w:rsidRDefault="0070173E" w:rsidP="0070173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</w:t>
      </w: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70173E" w:rsidRPr="0070173E" w:rsidRDefault="0070173E" w:rsidP="0070173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:rsidR="0070173E" w:rsidRPr="0070173E" w:rsidRDefault="0070173E" w:rsidP="0070173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у подростков навыков применения математических знаний для решения различных жизненных задач;</w:t>
      </w:r>
    </w:p>
    <w:p w:rsidR="0070173E" w:rsidRPr="0070173E" w:rsidRDefault="0070173E" w:rsidP="0070173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расширение представления подростков о школе, как о месте реализации собственных замыслов и проектов;</w:t>
      </w:r>
    </w:p>
    <w:p w:rsidR="0070173E" w:rsidRPr="0070173E" w:rsidRDefault="0070173E" w:rsidP="0070173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математической культуры школьников при активном применении математической речи и доказательной риторики.</w:t>
      </w:r>
    </w:p>
    <w:p w:rsidR="0070173E" w:rsidRPr="0070173E" w:rsidRDefault="0070173E" w:rsidP="0070173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создать условия для усвоения обучающимися наиболее общих приемов и способов решения задач;</w:t>
      </w:r>
    </w:p>
    <w:p w:rsidR="0070173E" w:rsidRPr="0070173E" w:rsidRDefault="0070173E" w:rsidP="0070173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создать условия для развития умений самостоятельно анализировать  и решать задачи по образцу и в незнакомой ситуации;</w:t>
      </w:r>
    </w:p>
    <w:p w:rsidR="0070173E" w:rsidRPr="0070173E" w:rsidRDefault="0070173E" w:rsidP="0070173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создать условия для формирования и развития у старшеклассников аналитического и  логического мышления при проектировании решения задачи;</w:t>
      </w:r>
    </w:p>
    <w:p w:rsidR="0070173E" w:rsidRPr="0070173E" w:rsidRDefault="0070173E" w:rsidP="0070173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продолжить формирование опыта творческой деятельности учащихся через исследовательскую деятельность при решении нестандартных задач;</w:t>
      </w:r>
    </w:p>
    <w:p w:rsidR="0070173E" w:rsidRPr="0070173E" w:rsidRDefault="0070173E" w:rsidP="0070173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создать условия для развития коммуникативных и </w:t>
      </w: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общеучебных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навыков работы в группе, самостоятельной работы, умений вести дискуссию, аргументировать ответы и т.д.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Программа внеурочной деятельности по математике направлена на достижение следующих личностных, </w:t>
      </w: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метапредметных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предметных результатов обучения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Личностных: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готовность и способность обучающихся к саморазвитию и самообразованию, выбору дальнейшего образования  на базе ориентировки в мире профессий и профессиональных предпочтений;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2)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4) </w:t>
      </w: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коммуникативной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учебно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исследовательской, творческой и других видах деятельности.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Метапредметных</w:t>
      </w:r>
      <w:proofErr w:type="spellEnd"/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освоение способов деятельности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Познавательные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1) овладение навыками познавательной, </w:t>
      </w: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учебно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самостоятельное создание алгоритмов познавательной деятельности для решения задач творческого и поискового характера;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творческое решение учебных и практических задач: умение мотивированно отказаться от образца, искать оригинальное решение.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Коммуникативные: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умение развёрнуто обосновывать суждения, давать определения, приводить доказательства;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адекватное восприятие языка средств массовой информации;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Регулятивные: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понимание ценности образования как средства развития культуры личности;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объективное оценивание своих учебных достижений, поведения, черт своей личности;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умение соотносить приложенные усилия с полученными результатами своей деятельности;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конструктивное восприятие иных мнений и идей, учёт индивидуальности партнёров по деятельности;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 умение ориентироваться в социально-политических и экономических событиях, оценивать их последствия;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 осуществление осознанного выбора путей продолжения образования или будущей профессиональной деятельности.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Предметных: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lastRenderedPageBreak/>
        <w:t>Базовый уровень</w:t>
      </w:r>
      <w:r w:rsidRPr="0070173E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: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 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  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 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5)   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  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Углубленный уровень</w:t>
      </w:r>
      <w:r w:rsidRPr="0070173E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: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1) </w:t>
      </w: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2) </w:t>
      </w: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освоение математики на профильном уровне, необходимом для применения математики в профессиональной деятельности и на творческом уровне.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ПРОГРАММЫ</w:t>
      </w:r>
    </w:p>
    <w:p w:rsidR="0070173E" w:rsidRPr="0070173E" w:rsidRDefault="0070173E" w:rsidP="007017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внеурочной деятельности по математике. Формы организации и виды деятельности.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I раздел.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Числа.  Действия с действительными числами.  Свойства степеней, корней и логарифмов. Тождественные преобразования алгебраических, логарифмических выражений.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Простые и составные числа. Делимость чисел. Свойства чисел. Операции над ними. Методы рационального счёта. Степень с действительным показателем. Корень n – </w:t>
      </w:r>
      <w:proofErr w:type="gram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ой</w:t>
      </w:r>
      <w:proofErr w:type="gram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степени. Логарифмы. Свойства логарифмов (по типу заданий открытого банка ЕГЭ по математике   базового уровня).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Основные виды деятельности учащихся (познавательная, информационно-коммуникативная, рефлексивная).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выполнять действия с действительными числами, делать прикидку и оценку результата вычислений.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выполнять преобразования целых и дробных рациональных выражений; выражений содержащих корни и степени с дробными показателями, логарифмические выражения.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выражать из формулы одну переменную через другие.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Поиск нужной информации по заданной теме в источниках различного типа. Работа с литературой (учебной и справочной). Составление обобщающих информационных таблиц (конспектов). Развитие умения производить аргументированные рассуждения, проводить обобщение.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</w:t>
      </w: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учебно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- исследовательской, творческой и других видах деятельности. Формирование вычислительной культуры.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II раздел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</w:t>
      </w: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Тригонометрические формулы. Тригонометрические функции.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Определение синуса, косинуса, тангенса и котангенса угла. Основные формулы. Формулы сложения. Формулы для </w:t>
      </w:r>
      <w:proofErr w:type="gram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двойного</w:t>
      </w:r>
      <w:proofErr w:type="gram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половинных углов.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Основные виды деятельности учащихся (познавательная, информационно-коммуникативная, рефлексивная).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применять формулы при преображении тригонометрических выражений. Поиск нужной информации (формулы) в источниках различного типа.  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производить аргументированные рассуждения, проводить обобщение. Умение воспринимать устную речь, участие в диалоге.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Выполнение работы по предъявленному алгоритму.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средствами математики культуры личности, развитие логического мышления.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Применение полученных  знаний и умений в практической деятельности:</w:t>
      </w:r>
      <w:r w:rsidRPr="0070173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у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мение решать текстовые задачи.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III раздел.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Уравнения и неравенства.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Рациональные, иррациональные, показательные, логарифмические, тригонометрические уравнения (по типу заданий открытого банка ЕГЭ по математике   базового уровня). Рациональные, иррациональные, показательные, логарифмические, тригонометрические уравнения     и неравенства (по типу заданий КИМ ЕГЭ   по математике профильного   уровня). Схема Горнера. Уравнения и неравенства со знаком модуля (тригонометрические, иррациональные, показательные, логарифмические). Уравнения с 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параметром (тригонометрические, иррациональные, показательные, логарифмические - по типу заданий КИМ ЕГЭ по математике профильного   уровня).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классифицировать уравнения и неравенства по типам и распознавать различные методы решения уравнений и неравенств. Умение приводить примеры, подобрать аргументы, сформулировать выводы. Умение объяснить изученные положения на самостоятельно подобранных конкретных примерах. Самостоятельное составление алгоритмических предписаний и инструкций по теме.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Использование свойств и графиков функций при решении уравнений и неравенств.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Изображение на координатной плоскости множества решений уравнений и неравен</w:t>
      </w:r>
      <w:proofErr w:type="gram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ств с дв</w:t>
      </w:r>
      <w:proofErr w:type="gram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умя переменными и их систем.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Построение и исследование математических моделей для описания и решения задач из смежных дисциплин. Поиск нужной информации по заданной теме в источниках различного типа. Составление обобщающих информационных конспектов. Развитие умения производить аргументированные рассуждения, проводить обобщение. Работа с литературой (учебной и справочной). Выполнение работы по предъявленному алгоритму.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коммуникативной компетентности в общении и сотрудничестве со сверстниками, старшими и младшими в образовательной, общественно – полезной, </w:t>
      </w:r>
      <w:proofErr w:type="spellStart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учебно</w:t>
      </w:r>
      <w:proofErr w:type="spellEnd"/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- исследовательской, творческой и других видах деятельности.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Формы организации внеурочной деятельности</w:t>
      </w:r>
      <w:r w:rsidRPr="0070173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: </w:t>
      </w: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индивидуальные и групповые занятия, консультации; практикумы решения задач;  урок-презентация, урок – исследования.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 важнее всего — первоначальная рефлексия: каждый участник может сам себя оценить или это может быть коллективная оценка после каждого занятия.</w:t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 – тематическое планирование</w:t>
      </w:r>
    </w:p>
    <w:p w:rsidR="0070173E" w:rsidRPr="0070173E" w:rsidRDefault="0070173E" w:rsidP="007017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10 КЛАСС</w:t>
      </w: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7017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профильный уровень</w:t>
      </w:r>
    </w:p>
    <w:p w:rsidR="0070173E" w:rsidRPr="0070173E" w:rsidRDefault="0070173E" w:rsidP="007017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«Практикум решения задач».</w:t>
      </w:r>
    </w:p>
    <w:tbl>
      <w:tblPr>
        <w:tblW w:w="1042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8"/>
        <w:gridCol w:w="5147"/>
        <w:gridCol w:w="2027"/>
        <w:gridCol w:w="809"/>
        <w:gridCol w:w="1041"/>
        <w:gridCol w:w="1053"/>
      </w:tblGrid>
      <w:tr w:rsidR="0070173E" w:rsidRPr="0070173E" w:rsidTr="0070173E">
        <w:tc>
          <w:tcPr>
            <w:tcW w:w="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1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Форма и вид деятельности.</w:t>
            </w:r>
          </w:p>
        </w:tc>
        <w:tc>
          <w:tcPr>
            <w:tcW w:w="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 проведения</w:t>
            </w:r>
          </w:p>
        </w:tc>
      </w:tr>
      <w:tr w:rsidR="0070173E" w:rsidRPr="0070173E" w:rsidTr="0070173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0173E" w:rsidRPr="0070173E" w:rsidRDefault="0070173E" w:rsidP="0070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0173E" w:rsidRPr="0070173E" w:rsidRDefault="0070173E" w:rsidP="0070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0173E" w:rsidRPr="0070173E" w:rsidRDefault="0070173E" w:rsidP="0070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0173E" w:rsidRPr="0070173E" w:rsidRDefault="0070173E" w:rsidP="0070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планир</w:t>
            </w:r>
            <w:proofErr w:type="spellEnd"/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фактич</w:t>
            </w:r>
            <w:proofErr w:type="spellEnd"/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1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Формулы бинома Ньютона, суммы и разности степеней. Треугольник Паскаля.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многочленов с остатком. Алгоритм Евклида.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Деление многочленов с остатком. Алгоритм Евклида.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1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Теорема Безу.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Работа с источниками информации.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1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Корень многочлена.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1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Корень многочлена.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Замена неизвестного при решении рациональных уравнений.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1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Замена неизвестного при решении рациональных уравнений.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возвратных уравнений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Беседа. </w:t>
            </w:r>
            <w:proofErr w:type="spellStart"/>
            <w:proofErr w:type="gramStart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Практиче-ская</w:t>
            </w:r>
            <w:proofErr w:type="spellEnd"/>
            <w:proofErr w:type="gramEnd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1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с параметром.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gramStart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-и</w:t>
            </w:r>
            <w:proofErr w:type="gramEnd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сследование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1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с параметром.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1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1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Замена неизвестного при решении рациональных неравенств.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1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1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Замена неизвестного при решении рациональных неравенств.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1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1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Замена неизвестного при решении рациональных неравенств.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Индивидуальная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1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1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с параметром.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Урок </w:t>
            </w:r>
            <w:proofErr w:type="gramStart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-и</w:t>
            </w:r>
            <w:proofErr w:type="gramEnd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сследование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1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с параметром.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1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с параметром.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4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Степень с рациональным показателем.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Работа в группах.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4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19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0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Понятие равносильности уравнений.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43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Иррациональные  уравнения.</w:t>
            </w:r>
          </w:p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</w:t>
            </w:r>
          </w:p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2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Показательные и   логарифмические уравнения.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Решение задач.</w:t>
            </w:r>
          </w:p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2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Показательные и   логарифмические уравнения.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работа.</w:t>
            </w:r>
          </w:p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2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Показательные и   логарифмические неравенства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2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тригонометрические формулы и их применение.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Решение задач.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2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Формулы сложения и их применение.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2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Формулы сложения и их применение.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Индивидуальная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2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Тригонометрические уравнения.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Решение задач.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3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Уравнения, сводящиеся к простейшим заменой неизвестного.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3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Неравенства, сводящиеся к простейшим заменой неизвестного.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Решение задач.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3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 вспомогательного угла.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3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Замена неизвестного t = </w:t>
            </w:r>
            <w:proofErr w:type="spellStart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sin</w:t>
            </w:r>
            <w:proofErr w:type="spellEnd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x + </w:t>
            </w:r>
            <w:proofErr w:type="spellStart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cos</w:t>
            </w:r>
            <w:proofErr w:type="spellEnd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x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3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уравнений разного вида.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3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Уравнения с параметром (тригонометрические, иррациональные, показательные, логарифмические)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15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Уравнения с параметром (тригонометрические, иррациональные, показательные, логарифмические)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10 КЛАСС </w:t>
      </w:r>
      <w:r w:rsidRPr="007017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u w:val="single"/>
          <w:lang w:eastAsia="ru-RU"/>
        </w:rPr>
        <w:t>базовый уровень</w:t>
      </w:r>
    </w:p>
    <w:p w:rsidR="0070173E" w:rsidRPr="0070173E" w:rsidRDefault="0070173E" w:rsidP="0070173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 Избранные вопросы математики»</w:t>
      </w:r>
    </w:p>
    <w:tbl>
      <w:tblPr>
        <w:tblW w:w="1024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3"/>
        <w:gridCol w:w="5045"/>
        <w:gridCol w:w="1929"/>
        <w:gridCol w:w="788"/>
        <w:gridCol w:w="1014"/>
        <w:gridCol w:w="1026"/>
      </w:tblGrid>
      <w:tr w:rsidR="0070173E" w:rsidRPr="0070173E" w:rsidTr="0070173E">
        <w:tc>
          <w:tcPr>
            <w:tcW w:w="2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49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18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Форма и вид деятельности.</w:t>
            </w:r>
          </w:p>
        </w:tc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1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 проведения</w:t>
            </w:r>
          </w:p>
        </w:tc>
      </w:tr>
      <w:tr w:rsidR="0070173E" w:rsidRPr="0070173E" w:rsidTr="0070173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0173E" w:rsidRPr="0070173E" w:rsidRDefault="0070173E" w:rsidP="0070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0173E" w:rsidRPr="0070173E" w:rsidRDefault="0070173E" w:rsidP="0070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0173E" w:rsidRPr="0070173E" w:rsidRDefault="0070173E" w:rsidP="0070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0173E" w:rsidRPr="0070173E" w:rsidRDefault="0070173E" w:rsidP="00701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планир</w:t>
            </w:r>
            <w:proofErr w:type="spellEnd"/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фактич</w:t>
            </w:r>
            <w:proofErr w:type="spellEnd"/>
            <w:r w:rsidRPr="0070173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70173E" w:rsidRPr="0070173E" w:rsidTr="0070173E">
        <w:trPr>
          <w:trHeight w:val="120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3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12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Делимость чисел. Простые и составные числа. Приёмы быстрого счёта. 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Беседа-лекция</w:t>
            </w:r>
            <w:proofErr w:type="gramStart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120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3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12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действий над действительными числами. Округление чисел.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Практическая работа в группах.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240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3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Преобразование рациональных выражений.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Практическая работа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150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4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16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Рациональные уравнения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4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Системы рациональных уравнений.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4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Рациональные неравенства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4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Нестрогие неравенства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4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Системы рациональных неравенств.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120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4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12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Степень с действительным  показателем. Корень n -</w:t>
            </w:r>
            <w:proofErr w:type="gramStart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ой</w:t>
            </w:r>
            <w:proofErr w:type="gramEnd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степени из действительного числа.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задач.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120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4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12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Степень с действительным  показателем. Корень n -</w:t>
            </w:r>
            <w:proofErr w:type="gramStart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ой</w:t>
            </w:r>
            <w:proofErr w:type="gramEnd"/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степени из действительного числа.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задач, работа в группах.</w:t>
            </w:r>
          </w:p>
          <w:p w:rsidR="0070173E" w:rsidRPr="0070173E" w:rsidRDefault="0070173E" w:rsidP="0070173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330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4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Преобразования целых и дробных рациональных выражений; выражений содержащих корни и степени с дробными показателями.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задач, работа в группах.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15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4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Преобразования целых и дробных рациональных выражений; выражений содержащих корни и степени с дробными показателями.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задач, работа в группах.</w:t>
            </w:r>
          </w:p>
          <w:p w:rsidR="0070173E" w:rsidRPr="0070173E" w:rsidRDefault="0070173E" w:rsidP="0070173E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4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Преобразования целых и дробных рациональных выражений; выражений содержащих корни и степени с дробными показателями.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Самостоятельная работа</w:t>
            </w:r>
          </w:p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5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Логарифмы, свойства логарифмов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rPr>
          <w:trHeight w:val="60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5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6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Логарифмы, свойства логарифмов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6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6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5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Преобразование логарифмических выражений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5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Преобразование логарифмических выражений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5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Простейшие показательные уравнения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5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Простейшие показательные уравнения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5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Простейшие логарифмические уравнения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5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Простейшие логарифмические уравнения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5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Уравнения, сводящиеся к простейшим заменой неизвестного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5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Основные формулы для синуса, косинуса, тангенса и котангенса угла.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6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Формулы сложения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6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Формулы сложения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Беседа.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6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Простейшие тригонометрические уравнения.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6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Простейшие тригонометрические уравнения.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6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Применение основных тригонометрических формул для решения уравнений.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6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Применение основных тригонометрических формул для решения уравнений.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6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Применение основных тригонометрических формул для решения уравнений.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6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Элементы теории вероятностей.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Мини-лекция. Решение задач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6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Элементы теории вероятностей.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6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0173E" w:rsidRPr="0070173E" w:rsidTr="0070173E"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numPr>
                <w:ilvl w:val="0"/>
                <w:numId w:val="7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Практическая работа в группах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70173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73E" w:rsidRPr="0070173E" w:rsidRDefault="0070173E" w:rsidP="0070173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0173E" w:rsidRPr="0070173E" w:rsidRDefault="0070173E" w:rsidP="007017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17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0173E" w:rsidRPr="0070173E" w:rsidRDefault="0070173E" w:rsidP="0070173E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0"/>
          <w:szCs w:val="20"/>
          <w:lang w:eastAsia="ru-RU"/>
        </w:rPr>
      </w:pPr>
      <w:r w:rsidRPr="0070173E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begin"/>
      </w:r>
      <w:r w:rsidRPr="0070173E">
        <w:rPr>
          <w:rFonts w:ascii="Arial" w:eastAsia="Times New Roman" w:hAnsi="Arial" w:cs="Arial"/>
          <w:color w:val="252525"/>
          <w:sz w:val="24"/>
          <w:szCs w:val="24"/>
          <w:lang w:eastAsia="ru-RU"/>
        </w:rPr>
        <w:instrText xml:space="preserve"> HYPERLINK "https://videouroki.net/catalog/view/geom11/?utm_source=multiurok&amp;utm_medium=banner&amp;utm_campaign=mblockbottom&amp;utm_content=matematika&amp;utm_term=geom11" \t "_blank" </w:instrText>
      </w:r>
      <w:r w:rsidRPr="0070173E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separate"/>
      </w:r>
    </w:p>
    <w:p w:rsidR="0070173E" w:rsidRPr="0070173E" w:rsidRDefault="0070173E" w:rsidP="0070173E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  <w:r w:rsidRPr="0070173E">
        <w:rPr>
          <w:rFonts w:ascii="Arial" w:eastAsia="Times New Roman" w:hAnsi="Arial" w:cs="Arial"/>
          <w:color w:val="252525"/>
          <w:sz w:val="24"/>
          <w:szCs w:val="24"/>
          <w:lang w:eastAsia="ru-RU"/>
        </w:rPr>
        <w:fldChar w:fldCharType="end"/>
      </w:r>
    </w:p>
    <w:p w:rsidR="0070173E" w:rsidRPr="0070173E" w:rsidRDefault="0070173E" w:rsidP="0070173E">
      <w:pPr>
        <w:shd w:val="clear" w:color="auto" w:fill="FFFFFF"/>
        <w:spacing w:after="0" w:line="0" w:lineRule="auto"/>
        <w:jc w:val="center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0" w:line="225" w:lineRule="atLeast"/>
        <w:rPr>
          <w:rFonts w:ascii="Arial" w:eastAsia="Times New Roman" w:hAnsi="Arial" w:cs="Times New Roman"/>
          <w:color w:val="01366A"/>
          <w:sz w:val="19"/>
          <w:szCs w:val="19"/>
          <w:lang w:eastAsia="ru-RU"/>
        </w:rPr>
      </w:pPr>
      <w:r w:rsidRPr="0070173E">
        <w:rPr>
          <w:rFonts w:ascii="Arial" w:eastAsia="Times New Roman" w:hAnsi="Arial" w:cs="Arial"/>
          <w:color w:val="AEB8BC"/>
          <w:sz w:val="19"/>
          <w:szCs w:val="19"/>
          <w:lang w:eastAsia="ru-RU"/>
        </w:rPr>
        <w:fldChar w:fldCharType="begin"/>
      </w:r>
      <w:r w:rsidRPr="0070173E">
        <w:rPr>
          <w:rFonts w:ascii="Arial" w:eastAsia="Times New Roman" w:hAnsi="Arial" w:cs="Arial"/>
          <w:color w:val="AEB8BC"/>
          <w:sz w:val="19"/>
          <w:szCs w:val="19"/>
          <w:lang w:eastAsia="ru-RU"/>
        </w:rPr>
        <w:instrText xml:space="preserve"> HYPERLINK "https://videouroki.net/course/mietodika-priepodavaniia-matiematiki-v-sootvietstvii-s-fgos-ooo-soo.html?utm_source=multiurok&amp;utm_medium=banner&amp;utm_campaign=mblockbottom2&amp;utm_content=course&amp;utm_term=82" \t "_blank" </w:instrText>
      </w:r>
      <w:r w:rsidRPr="0070173E">
        <w:rPr>
          <w:rFonts w:ascii="Arial" w:eastAsia="Times New Roman" w:hAnsi="Arial" w:cs="Arial"/>
          <w:color w:val="AEB8BC"/>
          <w:sz w:val="19"/>
          <w:szCs w:val="19"/>
          <w:lang w:eastAsia="ru-RU"/>
        </w:rPr>
        <w:fldChar w:fldCharType="separate"/>
      </w:r>
    </w:p>
    <w:p w:rsidR="0070173E" w:rsidRPr="0070173E" w:rsidRDefault="0070173E" w:rsidP="0070173E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73E" w:rsidRPr="0070173E" w:rsidRDefault="0070173E" w:rsidP="0070173E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  <w:r w:rsidRPr="0070173E">
        <w:rPr>
          <w:rFonts w:ascii="Arial" w:eastAsia="Times New Roman" w:hAnsi="Arial" w:cs="Arial"/>
          <w:color w:val="AEB8BC"/>
          <w:sz w:val="19"/>
          <w:szCs w:val="19"/>
          <w:lang w:eastAsia="ru-RU"/>
        </w:rPr>
        <w:fldChar w:fldCharType="end"/>
      </w:r>
    </w:p>
    <w:p w:rsidR="0070173E" w:rsidRPr="0070173E" w:rsidRDefault="0070173E" w:rsidP="0070173E">
      <w:pPr>
        <w:shd w:val="clear" w:color="auto" w:fill="FFFFFF"/>
        <w:spacing w:after="0" w:line="225" w:lineRule="atLeast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</w:p>
    <w:p w:rsidR="0070173E" w:rsidRPr="0070173E" w:rsidRDefault="0070173E" w:rsidP="0070173E">
      <w:pPr>
        <w:shd w:val="clear" w:color="auto" w:fill="FFFFFF"/>
        <w:spacing w:line="225" w:lineRule="atLeast"/>
        <w:rPr>
          <w:rFonts w:ascii="Arial" w:eastAsia="Times New Roman" w:hAnsi="Arial" w:cs="Arial"/>
          <w:color w:val="AEB8BC"/>
          <w:sz w:val="19"/>
          <w:szCs w:val="19"/>
          <w:lang w:eastAsia="ru-RU"/>
        </w:rPr>
      </w:pPr>
    </w:p>
    <w:p w:rsidR="00375472" w:rsidRDefault="00375472"/>
    <w:sectPr w:rsidR="0037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09B" w:rsidRDefault="0073509B" w:rsidP="00660B92">
      <w:pPr>
        <w:spacing w:after="0" w:line="240" w:lineRule="auto"/>
      </w:pPr>
      <w:r>
        <w:separator/>
      </w:r>
    </w:p>
  </w:endnote>
  <w:endnote w:type="continuationSeparator" w:id="0">
    <w:p w:rsidR="0073509B" w:rsidRDefault="0073509B" w:rsidP="00660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09B" w:rsidRDefault="0073509B" w:rsidP="00660B92">
      <w:pPr>
        <w:spacing w:after="0" w:line="240" w:lineRule="auto"/>
      </w:pPr>
      <w:r>
        <w:separator/>
      </w:r>
    </w:p>
  </w:footnote>
  <w:footnote w:type="continuationSeparator" w:id="0">
    <w:p w:rsidR="0073509B" w:rsidRDefault="0073509B" w:rsidP="00660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21A"/>
    <w:multiLevelType w:val="multilevel"/>
    <w:tmpl w:val="A1B2A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C0086"/>
    <w:multiLevelType w:val="multilevel"/>
    <w:tmpl w:val="A1BC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E36647"/>
    <w:multiLevelType w:val="multilevel"/>
    <w:tmpl w:val="E8661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BB23F5"/>
    <w:multiLevelType w:val="multilevel"/>
    <w:tmpl w:val="58B80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49736D"/>
    <w:multiLevelType w:val="multilevel"/>
    <w:tmpl w:val="DB329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0D3E07"/>
    <w:multiLevelType w:val="multilevel"/>
    <w:tmpl w:val="AA306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5077FE"/>
    <w:multiLevelType w:val="multilevel"/>
    <w:tmpl w:val="3E3E5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A9498D"/>
    <w:multiLevelType w:val="multilevel"/>
    <w:tmpl w:val="C36C9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BE469A6"/>
    <w:multiLevelType w:val="multilevel"/>
    <w:tmpl w:val="C9685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3B6BDD"/>
    <w:multiLevelType w:val="multilevel"/>
    <w:tmpl w:val="91481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E4224F2"/>
    <w:multiLevelType w:val="multilevel"/>
    <w:tmpl w:val="2086F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687126"/>
    <w:multiLevelType w:val="multilevel"/>
    <w:tmpl w:val="381E2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690430"/>
    <w:multiLevelType w:val="multilevel"/>
    <w:tmpl w:val="C28AD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2FA42BF"/>
    <w:multiLevelType w:val="multilevel"/>
    <w:tmpl w:val="D7C8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36C5B2E"/>
    <w:multiLevelType w:val="multilevel"/>
    <w:tmpl w:val="9DE03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4815034"/>
    <w:multiLevelType w:val="multilevel"/>
    <w:tmpl w:val="2B5CE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88E3F3D"/>
    <w:multiLevelType w:val="multilevel"/>
    <w:tmpl w:val="6CC2B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A07405B"/>
    <w:multiLevelType w:val="multilevel"/>
    <w:tmpl w:val="5942C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E7F2FE4"/>
    <w:multiLevelType w:val="multilevel"/>
    <w:tmpl w:val="EF8E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EBA7128"/>
    <w:multiLevelType w:val="multilevel"/>
    <w:tmpl w:val="BB46D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EDD4E8D"/>
    <w:multiLevelType w:val="multilevel"/>
    <w:tmpl w:val="9126D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FB10428"/>
    <w:multiLevelType w:val="multilevel"/>
    <w:tmpl w:val="361EA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FCF71A0"/>
    <w:multiLevelType w:val="multilevel"/>
    <w:tmpl w:val="A774A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12C5A52"/>
    <w:multiLevelType w:val="multilevel"/>
    <w:tmpl w:val="A17A6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31A4214"/>
    <w:multiLevelType w:val="multilevel"/>
    <w:tmpl w:val="640EE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5114115"/>
    <w:multiLevelType w:val="multilevel"/>
    <w:tmpl w:val="FFAE3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F617BF"/>
    <w:multiLevelType w:val="multilevel"/>
    <w:tmpl w:val="4C6E9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6BF3A07"/>
    <w:multiLevelType w:val="multilevel"/>
    <w:tmpl w:val="CA909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7215555"/>
    <w:multiLevelType w:val="multilevel"/>
    <w:tmpl w:val="D1CC3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87D0FA4"/>
    <w:multiLevelType w:val="multilevel"/>
    <w:tmpl w:val="5128F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A4E21E0"/>
    <w:multiLevelType w:val="multilevel"/>
    <w:tmpl w:val="72546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B4539DD"/>
    <w:multiLevelType w:val="multilevel"/>
    <w:tmpl w:val="20F82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CD949D0"/>
    <w:multiLevelType w:val="multilevel"/>
    <w:tmpl w:val="FA4A9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D957B8C"/>
    <w:multiLevelType w:val="multilevel"/>
    <w:tmpl w:val="DAA80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2A1BBB"/>
    <w:multiLevelType w:val="multilevel"/>
    <w:tmpl w:val="14E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1FF3C35"/>
    <w:multiLevelType w:val="multilevel"/>
    <w:tmpl w:val="0AE69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54437D9"/>
    <w:multiLevelType w:val="multilevel"/>
    <w:tmpl w:val="8D72C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8B409B4"/>
    <w:multiLevelType w:val="multilevel"/>
    <w:tmpl w:val="F766A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E7C6155"/>
    <w:multiLevelType w:val="multilevel"/>
    <w:tmpl w:val="83D05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1523971"/>
    <w:multiLevelType w:val="multilevel"/>
    <w:tmpl w:val="D3E6A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1C60F30"/>
    <w:multiLevelType w:val="multilevel"/>
    <w:tmpl w:val="9C76D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4BB6FFF"/>
    <w:multiLevelType w:val="multilevel"/>
    <w:tmpl w:val="B31A6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5116FDB"/>
    <w:multiLevelType w:val="multilevel"/>
    <w:tmpl w:val="D500E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56B64E8"/>
    <w:multiLevelType w:val="multilevel"/>
    <w:tmpl w:val="CC684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7833094"/>
    <w:multiLevelType w:val="multilevel"/>
    <w:tmpl w:val="8FE0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07564B3"/>
    <w:multiLevelType w:val="multilevel"/>
    <w:tmpl w:val="DDFED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3B80903"/>
    <w:multiLevelType w:val="multilevel"/>
    <w:tmpl w:val="C2EC7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9D46724"/>
    <w:multiLevelType w:val="multilevel"/>
    <w:tmpl w:val="5680D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A5A008A"/>
    <w:multiLevelType w:val="multilevel"/>
    <w:tmpl w:val="9FEA5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AA11839"/>
    <w:multiLevelType w:val="multilevel"/>
    <w:tmpl w:val="F67ED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AD3293F"/>
    <w:multiLevelType w:val="multilevel"/>
    <w:tmpl w:val="2094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BDB17BD"/>
    <w:multiLevelType w:val="multilevel"/>
    <w:tmpl w:val="CC767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BF344DE"/>
    <w:multiLevelType w:val="multilevel"/>
    <w:tmpl w:val="5316F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E9C5846"/>
    <w:multiLevelType w:val="multilevel"/>
    <w:tmpl w:val="70948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02D7004"/>
    <w:multiLevelType w:val="multilevel"/>
    <w:tmpl w:val="1D467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1AF4345"/>
    <w:multiLevelType w:val="multilevel"/>
    <w:tmpl w:val="F5B4A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302088F"/>
    <w:multiLevelType w:val="multilevel"/>
    <w:tmpl w:val="F42A9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31732F9"/>
    <w:multiLevelType w:val="multilevel"/>
    <w:tmpl w:val="8806C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4531E21"/>
    <w:multiLevelType w:val="multilevel"/>
    <w:tmpl w:val="430A3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4820ABD"/>
    <w:multiLevelType w:val="multilevel"/>
    <w:tmpl w:val="652A5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52F0A6A"/>
    <w:multiLevelType w:val="multilevel"/>
    <w:tmpl w:val="6C34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6592457"/>
    <w:multiLevelType w:val="multilevel"/>
    <w:tmpl w:val="CB703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8CB0C25"/>
    <w:multiLevelType w:val="multilevel"/>
    <w:tmpl w:val="3F982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BA0204D"/>
    <w:multiLevelType w:val="multilevel"/>
    <w:tmpl w:val="CD5E1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E71377D"/>
    <w:multiLevelType w:val="multilevel"/>
    <w:tmpl w:val="FF4E0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1743EE2"/>
    <w:multiLevelType w:val="multilevel"/>
    <w:tmpl w:val="35268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27C4367"/>
    <w:multiLevelType w:val="multilevel"/>
    <w:tmpl w:val="F1A62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9382ECF"/>
    <w:multiLevelType w:val="multilevel"/>
    <w:tmpl w:val="0A7A6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A6F47EF"/>
    <w:multiLevelType w:val="multilevel"/>
    <w:tmpl w:val="A1B07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AF84070"/>
    <w:multiLevelType w:val="multilevel"/>
    <w:tmpl w:val="AAACF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2"/>
  </w:num>
  <w:num w:numId="3">
    <w:abstractNumId w:val="31"/>
  </w:num>
  <w:num w:numId="4">
    <w:abstractNumId w:val="69"/>
  </w:num>
  <w:num w:numId="5">
    <w:abstractNumId w:val="24"/>
  </w:num>
  <w:num w:numId="6">
    <w:abstractNumId w:val="28"/>
  </w:num>
  <w:num w:numId="7">
    <w:abstractNumId w:val="60"/>
  </w:num>
  <w:num w:numId="8">
    <w:abstractNumId w:val="44"/>
  </w:num>
  <w:num w:numId="9">
    <w:abstractNumId w:val="67"/>
  </w:num>
  <w:num w:numId="10">
    <w:abstractNumId w:val="41"/>
  </w:num>
  <w:num w:numId="11">
    <w:abstractNumId w:val="51"/>
  </w:num>
  <w:num w:numId="12">
    <w:abstractNumId w:val="20"/>
  </w:num>
  <w:num w:numId="13">
    <w:abstractNumId w:val="48"/>
  </w:num>
  <w:num w:numId="14">
    <w:abstractNumId w:val="29"/>
  </w:num>
  <w:num w:numId="15">
    <w:abstractNumId w:val="33"/>
  </w:num>
  <w:num w:numId="16">
    <w:abstractNumId w:val="42"/>
  </w:num>
  <w:num w:numId="17">
    <w:abstractNumId w:val="32"/>
  </w:num>
  <w:num w:numId="18">
    <w:abstractNumId w:val="34"/>
  </w:num>
  <w:num w:numId="19">
    <w:abstractNumId w:val="55"/>
  </w:num>
  <w:num w:numId="20">
    <w:abstractNumId w:val="13"/>
  </w:num>
  <w:num w:numId="21">
    <w:abstractNumId w:val="61"/>
  </w:num>
  <w:num w:numId="22">
    <w:abstractNumId w:val="9"/>
  </w:num>
  <w:num w:numId="23">
    <w:abstractNumId w:val="26"/>
  </w:num>
  <w:num w:numId="24">
    <w:abstractNumId w:val="49"/>
  </w:num>
  <w:num w:numId="25">
    <w:abstractNumId w:val="19"/>
  </w:num>
  <w:num w:numId="26">
    <w:abstractNumId w:val="8"/>
  </w:num>
  <w:num w:numId="27">
    <w:abstractNumId w:val="7"/>
  </w:num>
  <w:num w:numId="28">
    <w:abstractNumId w:val="64"/>
  </w:num>
  <w:num w:numId="29">
    <w:abstractNumId w:val="3"/>
  </w:num>
  <w:num w:numId="30">
    <w:abstractNumId w:val="53"/>
  </w:num>
  <w:num w:numId="31">
    <w:abstractNumId w:val="12"/>
  </w:num>
  <w:num w:numId="32">
    <w:abstractNumId w:val="39"/>
  </w:num>
  <w:num w:numId="33">
    <w:abstractNumId w:val="52"/>
  </w:num>
  <w:num w:numId="34">
    <w:abstractNumId w:val="2"/>
  </w:num>
  <w:num w:numId="35">
    <w:abstractNumId w:val="25"/>
  </w:num>
  <w:num w:numId="36">
    <w:abstractNumId w:val="68"/>
  </w:num>
  <w:num w:numId="37">
    <w:abstractNumId w:val="65"/>
  </w:num>
  <w:num w:numId="38">
    <w:abstractNumId w:val="16"/>
  </w:num>
  <w:num w:numId="39">
    <w:abstractNumId w:val="43"/>
  </w:num>
  <w:num w:numId="40">
    <w:abstractNumId w:val="46"/>
  </w:num>
  <w:num w:numId="41">
    <w:abstractNumId w:val="40"/>
  </w:num>
  <w:num w:numId="42">
    <w:abstractNumId w:val="6"/>
  </w:num>
  <w:num w:numId="43">
    <w:abstractNumId w:val="38"/>
  </w:num>
  <w:num w:numId="44">
    <w:abstractNumId w:val="56"/>
  </w:num>
  <w:num w:numId="45">
    <w:abstractNumId w:val="36"/>
  </w:num>
  <w:num w:numId="46">
    <w:abstractNumId w:val="63"/>
  </w:num>
  <w:num w:numId="47">
    <w:abstractNumId w:val="11"/>
  </w:num>
  <w:num w:numId="48">
    <w:abstractNumId w:val="0"/>
  </w:num>
  <w:num w:numId="49">
    <w:abstractNumId w:val="17"/>
  </w:num>
  <w:num w:numId="50">
    <w:abstractNumId w:val="27"/>
  </w:num>
  <w:num w:numId="51">
    <w:abstractNumId w:val="37"/>
  </w:num>
  <w:num w:numId="52">
    <w:abstractNumId w:val="4"/>
  </w:num>
  <w:num w:numId="53">
    <w:abstractNumId w:val="23"/>
  </w:num>
  <w:num w:numId="54">
    <w:abstractNumId w:val="5"/>
  </w:num>
  <w:num w:numId="55">
    <w:abstractNumId w:val="10"/>
  </w:num>
  <w:num w:numId="56">
    <w:abstractNumId w:val="18"/>
  </w:num>
  <w:num w:numId="57">
    <w:abstractNumId w:val="62"/>
  </w:num>
  <w:num w:numId="58">
    <w:abstractNumId w:val="50"/>
  </w:num>
  <w:num w:numId="59">
    <w:abstractNumId w:val="47"/>
  </w:num>
  <w:num w:numId="60">
    <w:abstractNumId w:val="58"/>
  </w:num>
  <w:num w:numId="61">
    <w:abstractNumId w:val="59"/>
  </w:num>
  <w:num w:numId="62">
    <w:abstractNumId w:val="14"/>
  </w:num>
  <w:num w:numId="63">
    <w:abstractNumId w:val="15"/>
  </w:num>
  <w:num w:numId="64">
    <w:abstractNumId w:val="57"/>
  </w:num>
  <w:num w:numId="65">
    <w:abstractNumId w:val="30"/>
  </w:num>
  <w:num w:numId="66">
    <w:abstractNumId w:val="54"/>
  </w:num>
  <w:num w:numId="67">
    <w:abstractNumId w:val="21"/>
  </w:num>
  <w:num w:numId="68">
    <w:abstractNumId w:val="66"/>
  </w:num>
  <w:num w:numId="69">
    <w:abstractNumId w:val="35"/>
  </w:num>
  <w:num w:numId="70">
    <w:abstractNumId w:val="4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3E"/>
    <w:rsid w:val="00375472"/>
    <w:rsid w:val="00660B92"/>
    <w:rsid w:val="0070173E"/>
    <w:rsid w:val="0073509B"/>
    <w:rsid w:val="007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73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0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B92"/>
  </w:style>
  <w:style w:type="paragraph" w:styleId="a7">
    <w:name w:val="footer"/>
    <w:basedOn w:val="a"/>
    <w:link w:val="a8"/>
    <w:uiPriority w:val="99"/>
    <w:unhideWhenUsed/>
    <w:rsid w:val="00660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B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73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0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0B92"/>
  </w:style>
  <w:style w:type="paragraph" w:styleId="a7">
    <w:name w:val="footer"/>
    <w:basedOn w:val="a"/>
    <w:link w:val="a8"/>
    <w:uiPriority w:val="99"/>
    <w:unhideWhenUsed/>
    <w:rsid w:val="00660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0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8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32181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82061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04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723544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1348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5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141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0442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69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56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20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040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76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19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570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789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0257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322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981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591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835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2394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936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9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74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2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8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80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2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1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1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49361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75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19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7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45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62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595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5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63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69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36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181791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807001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626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287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814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636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47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441162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954294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80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52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3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71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703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1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49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858185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794053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68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195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005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98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883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47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180101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17625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530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551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82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979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613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7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24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9604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016615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483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1174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90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8659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3416</Words>
  <Characters>19475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2022-10-02T11:34:00Z</dcterms:created>
  <dcterms:modified xsi:type="dcterms:W3CDTF">2022-10-11T18:29:00Z</dcterms:modified>
</cp:coreProperties>
</file>